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C07" w:rsidRPr="003A43C3" w:rsidRDefault="0043320E">
      <w:pPr>
        <w:rPr>
          <w:sz w:val="36"/>
          <w:szCs w:val="36"/>
        </w:rPr>
      </w:pPr>
      <w:r>
        <w:rPr>
          <w:sz w:val="36"/>
          <w:szCs w:val="36"/>
        </w:rPr>
        <w:t>Параграф 33, стр. 168 читать</w:t>
      </w:r>
    </w:p>
    <w:sectPr w:rsidR="00647C07" w:rsidRPr="003A43C3" w:rsidSect="00647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A43C3"/>
    <w:rsid w:val="003A43C3"/>
    <w:rsid w:val="0043320E"/>
    <w:rsid w:val="00647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2019-01-10T09:58:00Z</dcterms:created>
  <dcterms:modified xsi:type="dcterms:W3CDTF">2019-01-10T09:59:00Z</dcterms:modified>
</cp:coreProperties>
</file>